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699B" w14:textId="148C33DF" w:rsidR="00F83BF5" w:rsidRDefault="00FD08CA">
      <w:r>
        <w:t>Załącznik nr 4 – aktualna treść RODO</w:t>
      </w:r>
    </w:p>
    <w:p w14:paraId="6A89E204" w14:textId="77777777" w:rsidR="00FD08CA" w:rsidRPr="004B1272" w:rsidRDefault="00FD08CA" w:rsidP="00FD08CA">
      <w:pPr>
        <w:spacing w:after="0"/>
        <w:ind w:left="346" w:hanging="357"/>
        <w:jc w:val="both"/>
        <w:rPr>
          <w:rFonts w:ascii="Century Gothic" w:hAnsi="Century Gothic" w:cs="Calibri"/>
          <w:b/>
          <w:bCs/>
        </w:rPr>
      </w:pPr>
      <w:r w:rsidRPr="004B1272">
        <w:rPr>
          <w:rFonts w:ascii="Century Gothic" w:hAnsi="Century Gothic" w:cs="Calibri"/>
          <w:b/>
          <w:bCs/>
        </w:rPr>
        <w:t>Część informacyjna</w:t>
      </w:r>
    </w:p>
    <w:p w14:paraId="46B09B14" w14:textId="77777777" w:rsidR="00FD08CA" w:rsidRPr="004B1272" w:rsidRDefault="00FD08CA" w:rsidP="00FD08CA">
      <w:pPr>
        <w:spacing w:after="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>Chcielibyśmy Państwa poinformować, w jaki sposób będziemy przetwarzać Państwa dane osobowe oraz wskazać cel, któremu mają one służyć. Poprzez wyjaśnienie tych kwestii, chcemy spełnić ciążący na COS obowiązek informacyjny wynikający z ogólnego rozporządzenia o ochronie danych osobowych, tzw. RODO. W związku z powyższym chcielibyśmy poinformować, że:</w:t>
      </w:r>
    </w:p>
    <w:p w14:paraId="003A3020" w14:textId="77777777" w:rsidR="00FD08CA" w:rsidRPr="004B1272" w:rsidRDefault="00FD08CA" w:rsidP="00FD08CA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 w:cs="Arial"/>
          <w:b/>
          <w:sz w:val="20"/>
          <w:szCs w:val="20"/>
        </w:rPr>
        <w:t>Administrator danych osobowych</w:t>
      </w:r>
    </w:p>
    <w:p w14:paraId="5354F7A4" w14:textId="77777777" w:rsidR="00FD08CA" w:rsidRPr="004B1272" w:rsidRDefault="00FD08CA" w:rsidP="00FD08CA">
      <w:pPr>
        <w:pStyle w:val="Akapitzlist"/>
        <w:ind w:left="357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 w:cs="Calibri"/>
          <w:sz w:val="20"/>
          <w:szCs w:val="20"/>
        </w:rPr>
        <w:t xml:space="preserve">Administratorem Państwa danych osobowych jest  Centralny Ośrodek Sportu – Ośrodek Przygotowań Olimpijskich im. Feliksa </w:t>
      </w:r>
      <w:proofErr w:type="spellStart"/>
      <w:r w:rsidRPr="004B1272">
        <w:rPr>
          <w:rFonts w:ascii="Century Gothic" w:hAnsi="Century Gothic" w:cs="Calibri"/>
          <w:sz w:val="20"/>
          <w:szCs w:val="20"/>
        </w:rPr>
        <w:t>Stamma</w:t>
      </w:r>
      <w:proofErr w:type="spellEnd"/>
      <w:r w:rsidRPr="004B1272">
        <w:rPr>
          <w:rFonts w:ascii="Century Gothic" w:hAnsi="Century Gothic" w:cs="Calibri"/>
          <w:sz w:val="20"/>
          <w:szCs w:val="20"/>
        </w:rPr>
        <w:t xml:space="preserve"> Cetniewo we Władysławowie, zwany dalej: „COS”.</w:t>
      </w:r>
    </w:p>
    <w:p w14:paraId="7DAD3B5F" w14:textId="77777777" w:rsidR="00FD08CA" w:rsidRPr="004B1272" w:rsidRDefault="00FD08CA" w:rsidP="00FD08CA">
      <w:pPr>
        <w:pStyle w:val="Akapitzlist"/>
        <w:numPr>
          <w:ilvl w:val="0"/>
          <w:numId w:val="1"/>
        </w:numPr>
        <w:spacing w:after="0" w:line="240" w:lineRule="auto"/>
        <w:ind w:left="346" w:hanging="357"/>
        <w:contextualSpacing w:val="0"/>
        <w:jc w:val="both"/>
        <w:rPr>
          <w:rFonts w:ascii="Century Gothic" w:hAnsi="Century Gothic" w:cs="Arial"/>
          <w:sz w:val="20"/>
          <w:szCs w:val="20"/>
        </w:rPr>
      </w:pPr>
      <w:r w:rsidRPr="004B1272">
        <w:rPr>
          <w:rFonts w:ascii="Century Gothic" w:hAnsi="Century Gothic" w:cs="Arial"/>
          <w:b/>
          <w:sz w:val="20"/>
          <w:szCs w:val="20"/>
        </w:rPr>
        <w:t>Punkt kontaktowy</w:t>
      </w:r>
    </w:p>
    <w:p w14:paraId="79CBB035" w14:textId="77777777" w:rsidR="00FD08CA" w:rsidRPr="004B1272" w:rsidRDefault="00FD08CA" w:rsidP="00FD08CA">
      <w:pPr>
        <w:spacing w:after="0"/>
        <w:ind w:left="357"/>
        <w:jc w:val="both"/>
        <w:rPr>
          <w:rFonts w:ascii="Century Gothic" w:hAnsi="Century Gothic" w:cs="Arial"/>
        </w:rPr>
      </w:pPr>
      <w:r w:rsidRPr="004B1272">
        <w:rPr>
          <w:rFonts w:ascii="Century Gothic" w:hAnsi="Century Gothic" w:cs="Arial"/>
        </w:rPr>
        <w:t xml:space="preserve">W sprawach ochrony swoich danych osobowych mogą Państwo kontaktować się z Inspektorem Ochrony Danych Osobowych pod adresem e-mail: </w:t>
      </w:r>
      <w:hyperlink r:id="rId5" w:history="1">
        <w:r w:rsidRPr="004B1272">
          <w:rPr>
            <w:rStyle w:val="Hipercze"/>
            <w:rFonts w:ascii="Century Gothic" w:hAnsi="Century Gothic" w:cs="Arial"/>
          </w:rPr>
          <w:t>iod@cos.pl</w:t>
        </w:r>
      </w:hyperlink>
      <w:r w:rsidRPr="004B1272">
        <w:rPr>
          <w:rFonts w:ascii="Century Gothic" w:hAnsi="Century Gothic" w:cs="Arial"/>
        </w:rPr>
        <w:t>.</w:t>
      </w:r>
    </w:p>
    <w:p w14:paraId="1633D578" w14:textId="77777777" w:rsidR="00FD08CA" w:rsidRPr="004B1272" w:rsidRDefault="00FD08CA" w:rsidP="00FD08CA">
      <w:pPr>
        <w:pStyle w:val="Akapitzlist"/>
        <w:numPr>
          <w:ilvl w:val="0"/>
          <w:numId w:val="1"/>
        </w:numPr>
        <w:spacing w:after="0" w:line="240" w:lineRule="auto"/>
        <w:ind w:left="346" w:hanging="357"/>
        <w:contextualSpacing w:val="0"/>
        <w:jc w:val="both"/>
        <w:rPr>
          <w:rFonts w:ascii="Century Gothic" w:hAnsi="Century Gothic" w:cs="Arial"/>
          <w:b/>
          <w:sz w:val="20"/>
          <w:szCs w:val="20"/>
        </w:rPr>
      </w:pPr>
      <w:r w:rsidRPr="004B1272">
        <w:rPr>
          <w:rFonts w:ascii="Century Gothic" w:hAnsi="Century Gothic" w:cs="Arial"/>
          <w:b/>
          <w:sz w:val="20"/>
          <w:szCs w:val="20"/>
        </w:rPr>
        <w:t>Cele przetwarzania, podstawa prawna przetwarzania oraz kategorie danych</w:t>
      </w:r>
    </w:p>
    <w:p w14:paraId="5D912BF1" w14:textId="77777777" w:rsidR="00FD08CA" w:rsidRPr="004B1272" w:rsidRDefault="00FD08CA" w:rsidP="00FD08CA">
      <w:pPr>
        <w:pStyle w:val="Akapitzlist"/>
        <w:ind w:left="346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Dane osobowe przetwarzane będą w celu:</w:t>
      </w:r>
    </w:p>
    <w:p w14:paraId="254FA41B" w14:textId="77777777" w:rsidR="00FD08CA" w:rsidRPr="004B1272" w:rsidRDefault="00FD08CA" w:rsidP="00FD08C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przeprowadzenia postępowania o udzielenie zamówienia publicznego,</w:t>
      </w:r>
    </w:p>
    <w:p w14:paraId="7B575454" w14:textId="77777777" w:rsidR="00FD08CA" w:rsidRPr="004B1272" w:rsidRDefault="00FD08CA" w:rsidP="00FD08C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wyboru wykonawcy oraz zawarcia i realizacji umowy,</w:t>
      </w:r>
    </w:p>
    <w:p w14:paraId="604B2761" w14:textId="77777777" w:rsidR="00FD08CA" w:rsidRPr="004B1272" w:rsidRDefault="00FD08CA" w:rsidP="00FD08C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 xml:space="preserve">potwierdzenia kwalifikacji i uprawnień wymaganych przepisami prawa, </w:t>
      </w:r>
    </w:p>
    <w:p w14:paraId="3E32A0A9" w14:textId="77777777" w:rsidR="00FD08CA" w:rsidRPr="004B1272" w:rsidRDefault="00FD08CA" w:rsidP="00FD08C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wypełnienia obowiązków prawnych ciążących na administratorze, w szczególności wynikających z przepisów o zamówieniach publicznych, archiwizacji i finansach publicznych,</w:t>
      </w:r>
    </w:p>
    <w:p w14:paraId="374A46DE" w14:textId="77777777" w:rsidR="00FD08CA" w:rsidRPr="004B1272" w:rsidRDefault="00FD08CA" w:rsidP="00FD08C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ewentualnego dochodzenia lub obrony przed roszczeniami.</w:t>
      </w:r>
    </w:p>
    <w:p w14:paraId="378D7376" w14:textId="77777777" w:rsidR="00FD08CA" w:rsidRPr="004B1272" w:rsidRDefault="00FD08CA" w:rsidP="00FD08CA">
      <w:pPr>
        <w:pStyle w:val="Akapitzlist"/>
        <w:ind w:left="346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Podstawą prawną przetwarzania jest:</w:t>
      </w:r>
    </w:p>
    <w:p w14:paraId="48935447" w14:textId="77777777" w:rsidR="00FD08CA" w:rsidRPr="004B1272" w:rsidRDefault="00FD08CA" w:rsidP="00FD08C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art. 6 ust. 1 lit. c RODO – obowiązek prawny administratora,</w:t>
      </w:r>
    </w:p>
    <w:p w14:paraId="5714FC89" w14:textId="77777777" w:rsidR="00FD08CA" w:rsidRPr="004B1272" w:rsidRDefault="00FD08CA" w:rsidP="00FD08C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art. 6 ust. 1 lit. b RODO – podjęcie działań przed zawarciem umowy i realizacja umowy,</w:t>
      </w:r>
    </w:p>
    <w:p w14:paraId="5B28FE51" w14:textId="77777777" w:rsidR="00FD08CA" w:rsidRPr="004B1272" w:rsidRDefault="00FD08CA" w:rsidP="00FD08C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>art. 6 ust. 1 lit. f RODO – prawnie uzasadniony interes administratora tj. do prawidłowej realizacji umowy zawartej z</w:t>
      </w:r>
      <w:r w:rsidRPr="004B1272">
        <w:rPr>
          <w:rFonts w:ascii="Arial" w:hAnsi="Arial" w:cs="Arial"/>
          <w:sz w:val="20"/>
          <w:szCs w:val="20"/>
        </w:rPr>
        <w:t> </w:t>
      </w:r>
      <w:r w:rsidRPr="004B1272">
        <w:rPr>
          <w:rFonts w:ascii="Century Gothic" w:hAnsi="Century Gothic"/>
          <w:sz w:val="20"/>
          <w:szCs w:val="20"/>
        </w:rPr>
        <w:t>kontrahentem oraz dochodzeniu lub obronie przed roszczeniami.</w:t>
      </w:r>
    </w:p>
    <w:p w14:paraId="4EB14E81" w14:textId="77777777" w:rsidR="00FD08CA" w:rsidRPr="004B1272" w:rsidRDefault="00FD08CA" w:rsidP="00FD08CA">
      <w:pPr>
        <w:pStyle w:val="Akapitzlist"/>
        <w:numPr>
          <w:ilvl w:val="0"/>
          <w:numId w:val="1"/>
        </w:numPr>
        <w:spacing w:after="0" w:line="240" w:lineRule="auto"/>
        <w:ind w:left="346" w:hanging="357"/>
        <w:contextualSpacing w:val="0"/>
        <w:jc w:val="both"/>
        <w:rPr>
          <w:rStyle w:val="normaltextrun"/>
          <w:rFonts w:ascii="Century Gothic" w:hAnsi="Century Gothic" w:cs="Arial"/>
          <w:sz w:val="20"/>
          <w:szCs w:val="20"/>
        </w:rPr>
      </w:pPr>
      <w:r w:rsidRPr="004B1272">
        <w:rPr>
          <w:rFonts w:ascii="Century Gothic" w:hAnsi="Century Gothic" w:cs="Arial"/>
          <w:b/>
          <w:sz w:val="20"/>
          <w:szCs w:val="20"/>
        </w:rPr>
        <w:t>Okres przechowywania danych</w:t>
      </w:r>
    </w:p>
    <w:p w14:paraId="031D85FB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>Dane osobowe będą przetwarzane przez okres 5 lat od dnia zakończenia postępowania o zamówienie publiczne. W przypadku zawarcia umowy, jeżeli została ona zawarta na okres dłuższy niż 5 lat – przez cały czas trwania umowy. W przypadku zawarcia umowy dokumenty rozliczeniowe, księgowe, podatkowe będą przechowywane przez 5 lat liczone od końca roku kalendarzowego w którym dokument został wystawiony. Po zakończeniu trwania umowy dane mogą być przechowywane przez okres, w którym możliwe jest zgłoszenie ewentualnych roszczeń którejkolwiek ze stron.</w:t>
      </w:r>
    </w:p>
    <w:p w14:paraId="1EA99CDE" w14:textId="77777777" w:rsidR="00FD08CA" w:rsidRPr="004B1272" w:rsidRDefault="00FD08CA" w:rsidP="00FD08CA">
      <w:pPr>
        <w:pStyle w:val="Akapitzlist"/>
        <w:numPr>
          <w:ilvl w:val="0"/>
          <w:numId w:val="1"/>
        </w:numPr>
        <w:spacing w:after="0" w:line="240" w:lineRule="auto"/>
        <w:ind w:left="346" w:hanging="357"/>
        <w:contextualSpacing w:val="0"/>
        <w:jc w:val="both"/>
        <w:rPr>
          <w:rFonts w:ascii="Century Gothic" w:hAnsi="Century Gothic" w:cs="Arial"/>
          <w:b/>
          <w:sz w:val="20"/>
          <w:szCs w:val="20"/>
        </w:rPr>
      </w:pPr>
      <w:r w:rsidRPr="004B1272">
        <w:rPr>
          <w:rFonts w:ascii="Century Gothic" w:hAnsi="Century Gothic" w:cs="Arial"/>
          <w:b/>
          <w:sz w:val="20"/>
          <w:szCs w:val="20"/>
        </w:rPr>
        <w:t>Odbiorcy danych i transfer danych do państw trzecich</w:t>
      </w:r>
    </w:p>
    <w:p w14:paraId="6BF3AA58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>Dostęp do danych osobowych może przysługiwać upoważnionym pracownikom</w:t>
      </w:r>
      <w:r w:rsidRPr="004B1272">
        <w:rPr>
          <w:rFonts w:ascii="Arial" w:hAnsi="Arial" w:cs="Arial"/>
        </w:rPr>
        <w:t> </w:t>
      </w:r>
      <w:r w:rsidRPr="004B1272">
        <w:rPr>
          <w:rFonts w:ascii="Century Gothic" w:hAnsi="Century Gothic"/>
        </w:rPr>
        <w:t>COS, a tak</w:t>
      </w:r>
      <w:r w:rsidRPr="004B1272">
        <w:rPr>
          <w:rFonts w:ascii="Century Gothic" w:hAnsi="Century Gothic" w:cs="Century Gothic"/>
        </w:rPr>
        <w:t>ż</w:t>
      </w:r>
      <w:r w:rsidRPr="004B1272">
        <w:rPr>
          <w:rFonts w:ascii="Century Gothic" w:hAnsi="Century Gothic"/>
        </w:rPr>
        <w:t>e dostawcom us</w:t>
      </w:r>
      <w:r w:rsidRPr="004B1272">
        <w:rPr>
          <w:rFonts w:ascii="Century Gothic" w:hAnsi="Century Gothic" w:cs="Century Gothic"/>
        </w:rPr>
        <w:t>ł</w:t>
      </w:r>
      <w:r w:rsidRPr="004B1272">
        <w:rPr>
          <w:rFonts w:ascii="Century Gothic" w:hAnsi="Century Gothic"/>
        </w:rPr>
        <w:t>ug, z kt</w:t>
      </w:r>
      <w:r w:rsidRPr="004B1272">
        <w:rPr>
          <w:rFonts w:ascii="Century Gothic" w:hAnsi="Century Gothic" w:cs="Century Gothic"/>
        </w:rPr>
        <w:t>ó</w:t>
      </w:r>
      <w:r w:rsidRPr="004B1272">
        <w:rPr>
          <w:rFonts w:ascii="Century Gothic" w:hAnsi="Century Gothic"/>
        </w:rPr>
        <w:t>rych korzysta Administrator danych (np. dostawcy narz</w:t>
      </w:r>
      <w:r w:rsidRPr="004B1272">
        <w:rPr>
          <w:rFonts w:ascii="Century Gothic" w:hAnsi="Century Gothic" w:cs="Century Gothic"/>
        </w:rPr>
        <w:t>ę</w:t>
      </w:r>
      <w:r w:rsidRPr="004B1272">
        <w:rPr>
          <w:rFonts w:ascii="Century Gothic" w:hAnsi="Century Gothic"/>
        </w:rPr>
        <w:t>dzi informatycznych, us</w:t>
      </w:r>
      <w:r w:rsidRPr="004B1272">
        <w:rPr>
          <w:rFonts w:ascii="Century Gothic" w:hAnsi="Century Gothic" w:cs="Century Gothic"/>
        </w:rPr>
        <w:t>ł</w:t>
      </w:r>
      <w:r w:rsidRPr="004B1272">
        <w:rPr>
          <w:rFonts w:ascii="Century Gothic" w:hAnsi="Century Gothic"/>
        </w:rPr>
        <w:t>ugi informatyczne, prawne, windykacyjne), a tak</w:t>
      </w:r>
      <w:r w:rsidRPr="004B1272">
        <w:rPr>
          <w:rFonts w:ascii="Century Gothic" w:hAnsi="Century Gothic" w:cs="Century Gothic"/>
        </w:rPr>
        <w:t>ż</w:t>
      </w:r>
      <w:r w:rsidRPr="004B1272">
        <w:rPr>
          <w:rFonts w:ascii="Century Gothic" w:hAnsi="Century Gothic"/>
        </w:rPr>
        <w:t xml:space="preserve">e uprawnionym organom administracji publicznej. </w:t>
      </w:r>
    </w:p>
    <w:p w14:paraId="7DDADD90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>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5072D738" w14:textId="77777777" w:rsidR="00FD08CA" w:rsidRPr="004B1272" w:rsidRDefault="00FD08CA" w:rsidP="00FD08CA">
      <w:pPr>
        <w:spacing w:after="0"/>
        <w:ind w:left="352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lastRenderedPageBreak/>
        <w:t>Państwa dane osobowe nie będą przekazywane do państwa trzeciego (rozumianego jako państwo znajdujące się poza Europejskim Obszarem Gospodarczym, EOG), ani organizacji międzynarodowej w rozumieniu RODO.</w:t>
      </w:r>
    </w:p>
    <w:p w14:paraId="60B76D90" w14:textId="77777777" w:rsidR="00FD08CA" w:rsidRPr="004B1272" w:rsidRDefault="00FD08CA" w:rsidP="00FD08CA">
      <w:pPr>
        <w:pStyle w:val="Akapitzlist"/>
        <w:numPr>
          <w:ilvl w:val="0"/>
          <w:numId w:val="1"/>
        </w:numPr>
        <w:spacing w:after="0" w:line="240" w:lineRule="auto"/>
        <w:ind w:left="346" w:hanging="357"/>
        <w:contextualSpacing w:val="0"/>
        <w:jc w:val="both"/>
        <w:rPr>
          <w:rFonts w:ascii="Century Gothic" w:hAnsi="Century Gothic" w:cs="Arial"/>
          <w:b/>
          <w:sz w:val="20"/>
          <w:szCs w:val="20"/>
        </w:rPr>
      </w:pPr>
      <w:r w:rsidRPr="004B1272">
        <w:rPr>
          <w:rFonts w:ascii="Century Gothic" w:hAnsi="Century Gothic" w:cs="Arial"/>
          <w:b/>
          <w:sz w:val="20"/>
          <w:szCs w:val="20"/>
        </w:rPr>
        <w:t>Państwa prawa i profilowanie</w:t>
      </w:r>
    </w:p>
    <w:p w14:paraId="77F30E91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 xml:space="preserve">Przysługuje Państwu prawo dostępu do danych osobowych oraz ich sprostowania przy czym realizacja tego prawa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 </w:t>
      </w:r>
    </w:p>
    <w:p w14:paraId="4282C809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 xml:space="preserve">Ponadto, przysługuje Państwu prawo do usunięcia, chyba że przetwarzanie odbywa się na podstawie obowiązku prawnego. </w:t>
      </w:r>
    </w:p>
    <w:p w14:paraId="2E40E8BF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 xml:space="preserve">Przysługuje Państwu również prawo do ograniczenia przetwarzania przy czym zgłoszenie tego żądania nie ogranicza przetwarzania danych osobowych do czasu zakończenia tego postępowania. </w:t>
      </w:r>
    </w:p>
    <w:p w14:paraId="0B2DBB4F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>W przypadku przetwarzania przez COS danych osobowych w oparciu o prawnie uzasadniony cel, posiadają Państwo prawo wniesienia sprzeciwu z przyczyn związanych z Państwa szczególną sytuacją. Jeżeli skorzystacie Państwo z tego prawa, zaprzestaniemy przetwarzania danych w tym celu, chyba że wykażemy istnienie ważnych prawnie uzasadnionych podstaw do przetwarzania, nadrzędnych wobec Państwa interesów, praw i wolności lub podstaw do ustalenia, dochodzenia lub obrony roszczeń.</w:t>
      </w:r>
    </w:p>
    <w:p w14:paraId="747789F5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>Jednocześnie informujemy, że przysługuje Państwu prawo wniesienia skargi do Prezesa Urzędu Ochrony Danych Osobowych (PUODO) z siedzibą w Warszawie, ul. St. Moniuszki 1A</w:t>
      </w:r>
    </w:p>
    <w:p w14:paraId="28F4680D" w14:textId="77777777" w:rsidR="00FD08CA" w:rsidRPr="004B1272" w:rsidRDefault="00FD08CA" w:rsidP="00FD08CA">
      <w:pPr>
        <w:spacing w:after="0"/>
        <w:ind w:left="350"/>
        <w:jc w:val="both"/>
        <w:rPr>
          <w:rFonts w:ascii="Century Gothic" w:hAnsi="Century Gothic"/>
        </w:rPr>
      </w:pPr>
      <w:r w:rsidRPr="004B1272">
        <w:rPr>
          <w:rFonts w:ascii="Century Gothic" w:hAnsi="Century Gothic"/>
        </w:rPr>
        <w:t>W oparciu o Państwa dane osobowe COS nie będzie podejmował zautomatyzowanych decyzji, w tym decyzji będących wynikiem profilowania w rozumieniu RODO.</w:t>
      </w:r>
    </w:p>
    <w:p w14:paraId="434891DD" w14:textId="77777777" w:rsidR="00FD08CA" w:rsidRPr="004B1272" w:rsidRDefault="00FD08CA" w:rsidP="00FD08CA">
      <w:pPr>
        <w:pStyle w:val="Akapitzlist"/>
        <w:numPr>
          <w:ilvl w:val="0"/>
          <w:numId w:val="1"/>
        </w:numPr>
        <w:spacing w:after="0" w:line="240" w:lineRule="auto"/>
        <w:ind w:left="346" w:hanging="357"/>
        <w:contextualSpacing w:val="0"/>
        <w:jc w:val="both"/>
        <w:rPr>
          <w:rFonts w:ascii="Century Gothic" w:hAnsi="Century Gothic" w:cs="Arial"/>
          <w:b/>
          <w:sz w:val="20"/>
          <w:szCs w:val="20"/>
        </w:rPr>
      </w:pPr>
      <w:r w:rsidRPr="004B1272">
        <w:rPr>
          <w:rFonts w:ascii="Century Gothic" w:hAnsi="Century Gothic" w:cs="Arial"/>
          <w:b/>
          <w:sz w:val="20"/>
          <w:szCs w:val="20"/>
        </w:rPr>
        <w:t>Obowiązek podania danych</w:t>
      </w:r>
    </w:p>
    <w:p w14:paraId="5210AEA4" w14:textId="77777777" w:rsidR="00FD08CA" w:rsidRPr="004B1272" w:rsidRDefault="00FD08CA" w:rsidP="00FD08CA">
      <w:pPr>
        <w:pStyle w:val="Akapitzlist"/>
        <w:ind w:left="346"/>
        <w:jc w:val="both"/>
        <w:rPr>
          <w:rFonts w:ascii="Century Gothic" w:hAnsi="Century Gothic"/>
          <w:sz w:val="20"/>
          <w:szCs w:val="20"/>
        </w:rPr>
      </w:pPr>
      <w:r w:rsidRPr="004B1272">
        <w:rPr>
          <w:rFonts w:ascii="Century Gothic" w:hAnsi="Century Gothic"/>
          <w:sz w:val="20"/>
          <w:szCs w:val="20"/>
        </w:rPr>
        <w:t xml:space="preserve">Podanie danych osobowych w związku z udziałem w postępowaniu o zamówienia publiczne może być warunkiem niezbędnym do wzięcia w nim udziału. Wynika to stąd, że w zależności od przedmiotu zamówienia, zamawiający może żądać ich podania na podstawie przepisów ustawy PZP zamówień publicznych oraz wydanych do niej przepisów wykonawczych. Konsekwencje niepodania określonych danych wynikają z ustawy PZP. </w:t>
      </w:r>
    </w:p>
    <w:p w14:paraId="65089DDF" w14:textId="77777777" w:rsidR="00FD08CA" w:rsidRPr="00CB6700" w:rsidRDefault="00FD08CA" w:rsidP="00FD08CA">
      <w:pPr>
        <w:spacing w:after="0"/>
        <w:ind w:left="284"/>
        <w:jc w:val="right"/>
        <w:rPr>
          <w:rFonts w:ascii="Century Gothic" w:hAnsi="Century Gothic"/>
          <w:color w:val="000000" w:themeColor="text1"/>
        </w:rPr>
      </w:pPr>
    </w:p>
    <w:p w14:paraId="08456D97" w14:textId="77777777" w:rsidR="00FD08CA" w:rsidRDefault="00FD08CA"/>
    <w:sectPr w:rsidR="00FD0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B53CD"/>
    <w:multiLevelType w:val="hybridMultilevel"/>
    <w:tmpl w:val="61AC91D8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 w15:restartNumberingAfterBreak="0">
    <w:nsid w:val="442D3500"/>
    <w:multiLevelType w:val="hybridMultilevel"/>
    <w:tmpl w:val="D966E1F0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" w15:restartNumberingAfterBreak="0">
    <w:nsid w:val="4BC7536D"/>
    <w:multiLevelType w:val="hybridMultilevel"/>
    <w:tmpl w:val="CF966C7A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 w15:restartNumberingAfterBreak="0">
    <w:nsid w:val="4DBA20A4"/>
    <w:multiLevelType w:val="hybridMultilevel"/>
    <w:tmpl w:val="E9C24EF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360896">
    <w:abstractNumId w:val="3"/>
  </w:num>
  <w:num w:numId="2" w16cid:durableId="873037820">
    <w:abstractNumId w:val="2"/>
  </w:num>
  <w:num w:numId="3" w16cid:durableId="1516533757">
    <w:abstractNumId w:val="0"/>
  </w:num>
  <w:num w:numId="4" w16cid:durableId="2047020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8CA"/>
    <w:rsid w:val="0001049F"/>
    <w:rsid w:val="002200C1"/>
    <w:rsid w:val="00B12F8E"/>
    <w:rsid w:val="00E4489E"/>
    <w:rsid w:val="00F83BF5"/>
    <w:rsid w:val="00FD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BC902"/>
  <w15:chartTrackingRefBased/>
  <w15:docId w15:val="{180F2B10-EE71-4378-88F1-498929947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0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08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0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8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08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08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8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08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08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8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08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08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8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08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08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8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08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08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0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0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0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0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08CA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basedOn w:val="Normalny"/>
    <w:link w:val="AkapitzlistZnak"/>
    <w:uiPriority w:val="34"/>
    <w:qFormat/>
    <w:rsid w:val="00FD08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08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08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08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08C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D08C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34"/>
    <w:qFormat/>
    <w:rsid w:val="00FD08CA"/>
  </w:style>
  <w:style w:type="character" w:customStyle="1" w:styleId="normaltextrun">
    <w:name w:val="normaltextrun"/>
    <w:basedOn w:val="Domylnaczcionkaakapitu"/>
    <w:rsid w:val="00FD0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cos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Sieradzka</dc:creator>
  <cp:keywords/>
  <dc:description/>
  <cp:lastModifiedBy>Teresa Sieradzka</cp:lastModifiedBy>
  <cp:revision>1</cp:revision>
  <dcterms:created xsi:type="dcterms:W3CDTF">2026-06-30T12:31:00Z</dcterms:created>
  <dcterms:modified xsi:type="dcterms:W3CDTF">2026-06-30T12:32:00Z</dcterms:modified>
</cp:coreProperties>
</file>